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 xml:space="preserve">Муниципальное бюджетное учреждение дополнительного образования «Станция юных натуралистов Новооскольского </w:t>
      </w:r>
      <w:r>
        <w:rPr>
          <w:rFonts w:ascii="Times New Roman" w:hAnsi="Times New Roman"/>
          <w:sz w:val="24"/>
          <w:szCs w:val="24"/>
          <w:lang w:eastAsia="ru-RU"/>
        </w:rPr>
        <w:t>городского округа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Белгородской области»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421576" w:rsidP="008218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21576">
        <w:rPr>
          <w:rFonts w:ascii="Times New Roman" w:hAnsi="Times New Roman"/>
          <w:b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30.25pt;height:128.25pt">
            <v:imagedata r:id="rId5" o:title="РП"/>
          </v:shape>
        </w:pic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 xml:space="preserve">Рабочая программа объединения 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E1EC4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B5732D">
        <w:rPr>
          <w:rFonts w:ascii="Times New Roman" w:hAnsi="Times New Roman"/>
          <w:sz w:val="28"/>
          <w:szCs w:val="28"/>
          <w:lang w:eastAsia="ru-RU"/>
        </w:rPr>
        <w:t>Наукоград</w:t>
      </w:r>
      <w:proofErr w:type="spellEnd"/>
      <w:r w:rsidRPr="004E1EC4">
        <w:rPr>
          <w:rFonts w:ascii="Times New Roman" w:hAnsi="Times New Roman"/>
          <w:sz w:val="28"/>
          <w:szCs w:val="28"/>
          <w:lang w:eastAsia="ru-RU"/>
        </w:rPr>
        <w:t>»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 xml:space="preserve">для обучающихся 12-17 лет </w:t>
      </w:r>
      <w:r w:rsidR="003017A9">
        <w:rPr>
          <w:rFonts w:ascii="Times New Roman" w:hAnsi="Times New Roman"/>
          <w:sz w:val="24"/>
          <w:szCs w:val="24"/>
          <w:lang w:eastAsia="ru-RU"/>
        </w:rPr>
        <w:t>втор</w:t>
      </w:r>
      <w:r>
        <w:rPr>
          <w:rFonts w:ascii="Times New Roman" w:hAnsi="Times New Roman"/>
          <w:sz w:val="24"/>
          <w:szCs w:val="24"/>
          <w:lang w:eastAsia="ru-RU"/>
        </w:rPr>
        <w:t>ого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года обучения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Default="00B31C8B" w:rsidP="00E73985">
      <w:pPr>
        <w:widowControl w:val="0"/>
        <w:autoSpaceDE w:val="0"/>
        <w:autoSpaceDN w:val="0"/>
        <w:adjustRightInd w:val="0"/>
        <w:spacing w:after="0" w:line="240" w:lineRule="auto"/>
        <w:ind w:left="4860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Педагог дополнительного образования</w:t>
      </w:r>
    </w:p>
    <w:p w:rsidR="00B31C8B" w:rsidRPr="004E1EC4" w:rsidRDefault="00B5732D" w:rsidP="00E73985">
      <w:pPr>
        <w:widowControl w:val="0"/>
        <w:autoSpaceDE w:val="0"/>
        <w:autoSpaceDN w:val="0"/>
        <w:adjustRightInd w:val="0"/>
        <w:spacing w:after="0" w:line="240" w:lineRule="auto"/>
        <w:ind w:left="48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Гончар-Быш</w:t>
      </w:r>
      <w:r w:rsidR="00B31C8B">
        <w:rPr>
          <w:rFonts w:ascii="Times New Roman" w:hAnsi="Times New Roman"/>
          <w:sz w:val="24"/>
          <w:szCs w:val="24"/>
          <w:lang w:eastAsia="ru-RU"/>
        </w:rPr>
        <w:t xml:space="preserve"> Лариса</w:t>
      </w:r>
      <w:r w:rsidR="00B31C8B" w:rsidRPr="004E1EC4">
        <w:rPr>
          <w:rFonts w:ascii="Times New Roman" w:hAnsi="Times New Roman"/>
          <w:sz w:val="24"/>
          <w:szCs w:val="24"/>
          <w:lang w:eastAsia="ru-RU"/>
        </w:rPr>
        <w:t xml:space="preserve"> Николаевна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8218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E5777" w:rsidRDefault="003E5777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E5777" w:rsidRDefault="003E5777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г. Новый Оскол, 20</w:t>
      </w:r>
      <w:r w:rsidR="003017A9">
        <w:rPr>
          <w:rFonts w:ascii="Times New Roman" w:hAnsi="Times New Roman"/>
          <w:sz w:val="24"/>
          <w:szCs w:val="24"/>
          <w:lang w:eastAsia="ru-RU"/>
        </w:rPr>
        <w:t>2</w:t>
      </w:r>
      <w:r w:rsidR="00421576">
        <w:rPr>
          <w:rFonts w:ascii="Times New Roman" w:hAnsi="Times New Roman"/>
          <w:sz w:val="24"/>
          <w:szCs w:val="24"/>
          <w:lang w:eastAsia="ru-RU"/>
        </w:rPr>
        <w:t>4</w:t>
      </w:r>
    </w:p>
    <w:p w:rsidR="003017A9" w:rsidRDefault="003017A9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lastRenderedPageBreak/>
        <w:t>Рабочая программа разработана на основе дополнительной общеобразовательной (общеразвивающей) программы «Путь в науку».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Программа «Путь в науку» модифицированная, для детей старшего и среднего возраста естественнонаучной направленности.</w:t>
      </w:r>
    </w:p>
    <w:p w:rsidR="003E5777" w:rsidRPr="004E1EC4" w:rsidRDefault="003E5777" w:rsidP="003E5777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 xml:space="preserve">Автор программы: </w:t>
      </w:r>
      <w:proofErr w:type="spellStart"/>
      <w:r w:rsidRPr="004E1EC4">
        <w:rPr>
          <w:rFonts w:ascii="Times New Roman" w:hAnsi="Times New Roman"/>
          <w:sz w:val="24"/>
          <w:szCs w:val="24"/>
          <w:lang w:eastAsia="ru-RU"/>
        </w:rPr>
        <w:t>Шомина</w:t>
      </w:r>
      <w:proofErr w:type="spellEnd"/>
      <w:r w:rsidRPr="004E1EC4">
        <w:rPr>
          <w:rFonts w:ascii="Times New Roman" w:hAnsi="Times New Roman"/>
          <w:sz w:val="24"/>
          <w:szCs w:val="24"/>
          <w:lang w:eastAsia="ru-RU"/>
        </w:rPr>
        <w:t xml:space="preserve"> Е.И.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E1EC4">
        <w:rPr>
          <w:rFonts w:ascii="Times New Roman" w:hAnsi="Times New Roman"/>
          <w:bCs/>
          <w:sz w:val="24"/>
          <w:szCs w:val="24"/>
          <w:lang w:eastAsia="ru-RU"/>
        </w:rPr>
        <w:t xml:space="preserve">Программа рассмотрена на заседании педагогического совета 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от «</w:t>
      </w:r>
      <w:r w:rsidR="00421576">
        <w:rPr>
          <w:rFonts w:ascii="Times New Roman" w:hAnsi="Times New Roman"/>
          <w:sz w:val="24"/>
          <w:szCs w:val="24"/>
          <w:lang w:eastAsia="ru-RU"/>
        </w:rPr>
        <w:t>30</w:t>
      </w:r>
      <w:r>
        <w:rPr>
          <w:rFonts w:ascii="Times New Roman" w:hAnsi="Times New Roman"/>
          <w:sz w:val="24"/>
          <w:szCs w:val="24"/>
          <w:lang w:eastAsia="ru-RU"/>
        </w:rPr>
        <w:t>» августа 202</w:t>
      </w:r>
      <w:r w:rsidR="00421576">
        <w:rPr>
          <w:rFonts w:ascii="Times New Roman" w:hAnsi="Times New Roman"/>
          <w:sz w:val="24"/>
          <w:szCs w:val="24"/>
          <w:lang w:eastAsia="ru-RU"/>
        </w:rPr>
        <w:t>4 г., протокол № 4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E1EC4">
        <w:rPr>
          <w:rFonts w:ascii="Times New Roman" w:hAnsi="Times New Roman"/>
          <w:bCs/>
          <w:sz w:val="24"/>
          <w:szCs w:val="24"/>
          <w:lang w:eastAsia="ru-RU"/>
        </w:rPr>
        <w:t xml:space="preserve">Рабочая программа рассмотрена на заседании педагогического совета 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от «</w:t>
      </w:r>
      <w:r w:rsidR="00421576">
        <w:rPr>
          <w:rFonts w:ascii="Times New Roman" w:hAnsi="Times New Roman"/>
          <w:sz w:val="24"/>
          <w:szCs w:val="24"/>
          <w:lang w:eastAsia="ru-RU"/>
        </w:rPr>
        <w:t>30</w:t>
      </w:r>
      <w:r w:rsidRPr="004E1EC4">
        <w:rPr>
          <w:rFonts w:ascii="Times New Roman" w:hAnsi="Times New Roman"/>
          <w:sz w:val="24"/>
          <w:szCs w:val="24"/>
          <w:lang w:eastAsia="ru-RU"/>
        </w:rPr>
        <w:t>» августа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21576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21576">
        <w:rPr>
          <w:rFonts w:ascii="Times New Roman" w:hAnsi="Times New Roman"/>
          <w:sz w:val="24"/>
          <w:szCs w:val="24"/>
          <w:lang w:eastAsia="ru-RU"/>
        </w:rPr>
        <w:t>г., протокол № 4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E1EC4">
        <w:rPr>
          <w:rFonts w:ascii="Times New Roman" w:hAnsi="Times New Roman"/>
          <w:sz w:val="24"/>
          <w:szCs w:val="24"/>
          <w:lang w:eastAsia="ru-RU"/>
        </w:rPr>
        <w:t>Председатель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218A9"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 w:rsidR="008218A9">
        <w:rPr>
          <w:rFonts w:ascii="Times New Roman" w:hAnsi="Times New Roman"/>
          <w:sz w:val="24"/>
          <w:szCs w:val="24"/>
          <w:lang w:eastAsia="ru-RU"/>
        </w:rPr>
        <w:t>____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Нехаев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Ю.Н.</w:t>
      </w: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E5777" w:rsidRPr="004E1EC4" w:rsidRDefault="003E5777" w:rsidP="003E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21576" w:rsidRDefault="00421576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>Рабочая программа разработана на основе дополнительной общеобразовательной прогр</w:t>
      </w:r>
      <w:r>
        <w:rPr>
          <w:rFonts w:ascii="Times New Roman" w:hAnsi="Times New Roman"/>
          <w:sz w:val="24"/>
          <w:szCs w:val="24"/>
          <w:lang w:eastAsia="ru-RU"/>
        </w:rPr>
        <w:t>аммы «Путь в науку» естественно</w:t>
      </w:r>
      <w:r w:rsidRPr="004E1EC4">
        <w:rPr>
          <w:rFonts w:ascii="Times New Roman" w:hAnsi="Times New Roman"/>
          <w:sz w:val="24"/>
          <w:szCs w:val="24"/>
          <w:lang w:eastAsia="ru-RU"/>
        </w:rPr>
        <w:t>научной направленности, модифицированной, утверждённой на заседании педагогического совета в 20</w:t>
      </w:r>
      <w:r w:rsidR="003E5777">
        <w:rPr>
          <w:rFonts w:ascii="Times New Roman" w:hAnsi="Times New Roman"/>
          <w:sz w:val="24"/>
          <w:szCs w:val="24"/>
          <w:lang w:eastAsia="ru-RU"/>
        </w:rPr>
        <w:t>22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году.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>К отличительным особенностям модифицированной программы следует отнести прежде всего увеличение срока её реализации, а также добавление в учебный план новых разделов и изучаемых тем. При этом возрастной диапазон обучающихся расширен (12-17 лет) с целью более полной реализации их исследовательских способностей.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Новизна данной программы заключается в попытке соединения различных методик исследовательского обучения, ориентированных на разные возрастные группы обучающихся. Актуальность такого эксперимента вытекает из современных тенденций в образовании, нацеленных на более раннее выявление творческих и исследовательских интересов школьников.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t>Цель программы: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выявление и реализация творческого научного потенциала детей в области эколого-биологических наук.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t>Задачи программы:</w:t>
      </w:r>
    </w:p>
    <w:p w:rsidR="00B31C8B" w:rsidRPr="004E1EC4" w:rsidRDefault="00B31C8B" w:rsidP="004E1E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Образовательные: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- способствовать углублению и расширению имеющихся у школьников знаний о природе родного края; сформировать представления о целостности и диалектике природных и природно-антропогенных комплексов, а также путях их рационального использования и охраны; создать условия для приобретения специальных знаний и умений в области научной деятельности: овладения навыками полевых и производственных исследований, камеральной обработки и анализа материала;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2. Развивающие: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- обеспечить развитие у обучающихся логического мышления,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3. Воспитательные: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общения, умения адекватно вести себя в стрессовой ситуации.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bCs/>
          <w:sz w:val="24"/>
          <w:szCs w:val="24"/>
          <w:lang w:eastAsia="ru-RU"/>
        </w:rPr>
        <w:t>В рамках внедрения интегрированного курса «</w:t>
      </w:r>
      <w:proofErr w:type="spellStart"/>
      <w:r w:rsidRPr="004E1EC4">
        <w:rPr>
          <w:rFonts w:ascii="Times New Roman" w:hAnsi="Times New Roman"/>
          <w:bCs/>
          <w:sz w:val="24"/>
          <w:szCs w:val="24"/>
          <w:lang w:eastAsia="ru-RU"/>
        </w:rPr>
        <w:t>Белгородоведение</w:t>
      </w:r>
      <w:proofErr w:type="spellEnd"/>
      <w:r w:rsidRPr="004E1EC4">
        <w:rPr>
          <w:rFonts w:ascii="Times New Roman" w:hAnsi="Times New Roman"/>
          <w:bCs/>
          <w:sz w:val="24"/>
          <w:szCs w:val="24"/>
          <w:lang w:eastAsia="ru-RU"/>
        </w:rPr>
        <w:t>» при работе объединения необходимо использовать краеведческий компонент на каждом занятии.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 xml:space="preserve">Программа ориентирована на детей в возрасте от 12 до 17 лет и направлена на удовлетворение их интереса к природе родного края и стремления к самостоятельной исследовательской деятельности. Рабочая программа рассчитана на </w:t>
      </w:r>
      <w:r>
        <w:rPr>
          <w:rFonts w:ascii="Times New Roman" w:hAnsi="Times New Roman"/>
          <w:sz w:val="24"/>
          <w:szCs w:val="24"/>
          <w:lang w:eastAsia="ru-RU"/>
        </w:rPr>
        <w:t>144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часов в год, 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в неделю. Занятия проводятся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раза в неделю по 2 часа. Программой предусмотрено проведение как групповых, так и индивидуальных занятий. В рамках каждой из приведенных в программе тем на групповых занятиях производится теоретическое изучение вопроса (общие принципы выбора темы, написания обзора литературы, способы анализа результатов и т.п.). На этих занятиях присутствует вся группа (10-15 человек). Всего на теоретические занятия программой отводится 2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часов. Помимо изучения теории предусмотрена практическая работа по конкретным темам исследовательских работ – </w:t>
      </w:r>
      <w:r>
        <w:rPr>
          <w:rFonts w:ascii="Times New Roman" w:hAnsi="Times New Roman"/>
          <w:sz w:val="24"/>
          <w:szCs w:val="24"/>
          <w:lang w:eastAsia="ru-RU"/>
        </w:rPr>
        <w:t xml:space="preserve">116 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часов. В этом случае занятия проводятся индивидуально с исполнителями тем. Например, практические занятия по написанию литературного обзора проводятся последовательно с представителями каждой исследовательской </w:t>
      </w:r>
      <w:proofErr w:type="spellStart"/>
      <w:r w:rsidRPr="004E1EC4">
        <w:rPr>
          <w:rFonts w:ascii="Times New Roman" w:hAnsi="Times New Roman"/>
          <w:sz w:val="24"/>
          <w:szCs w:val="24"/>
          <w:lang w:eastAsia="ru-RU"/>
        </w:rPr>
        <w:t>микрогруппы</w:t>
      </w:r>
      <w:proofErr w:type="spellEnd"/>
      <w:r w:rsidRPr="004E1EC4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 xml:space="preserve">Практические занятия по анализу результатов, оформлению работы и т.п. проводятся аналогично. Всего объединение разрабатывает 3-5 тем, и каждая тема практических занятий прорабатывается с каждой </w:t>
      </w:r>
      <w:proofErr w:type="spellStart"/>
      <w:r w:rsidRPr="004E1EC4">
        <w:rPr>
          <w:rFonts w:ascii="Times New Roman" w:hAnsi="Times New Roman"/>
          <w:sz w:val="24"/>
          <w:szCs w:val="24"/>
          <w:lang w:eastAsia="ru-RU"/>
        </w:rPr>
        <w:t>микрогруппой</w:t>
      </w:r>
      <w:proofErr w:type="spellEnd"/>
      <w:r w:rsidRPr="004E1EC4">
        <w:rPr>
          <w:rFonts w:ascii="Times New Roman" w:hAnsi="Times New Roman"/>
          <w:sz w:val="24"/>
          <w:szCs w:val="24"/>
          <w:lang w:eastAsia="ru-RU"/>
        </w:rPr>
        <w:t xml:space="preserve"> отдельно, что отражено в программе как «индивидуальные занятия» и отмечается в журнале учета работы группы соответствующей записью. Например, теоретическое занятие «Способы анализа результатов» проводится со всей группой, а практические занятия выглядят следующим образом: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>Анализ результатов по исследовательской теме 1.</w:t>
      </w:r>
      <w:r w:rsidR="003E57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E1EC4">
        <w:rPr>
          <w:rFonts w:ascii="Times New Roman" w:hAnsi="Times New Roman"/>
          <w:sz w:val="24"/>
          <w:szCs w:val="24"/>
          <w:lang w:eastAsia="ru-RU"/>
        </w:rPr>
        <w:t>Анализ результатов по исследовательской теме 2.</w:t>
      </w:r>
      <w:r w:rsidR="003E57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E1EC4">
        <w:rPr>
          <w:rFonts w:ascii="Times New Roman" w:hAnsi="Times New Roman"/>
          <w:sz w:val="24"/>
          <w:szCs w:val="24"/>
          <w:lang w:eastAsia="ru-RU"/>
        </w:rPr>
        <w:t>Анализ результатов по исследовательской теме 3 и т.п.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 xml:space="preserve">На каждом из этих занятий присутствует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E1EC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учащихся, непосредственно </w:t>
      </w:r>
      <w:r w:rsidRPr="004E1EC4">
        <w:rPr>
          <w:rFonts w:ascii="Times New Roman" w:hAnsi="Times New Roman"/>
          <w:sz w:val="24"/>
          <w:szCs w:val="24"/>
          <w:lang w:eastAsia="ru-RU"/>
        </w:rPr>
        <w:lastRenderedPageBreak/>
        <w:t>разрабатывающих данную исследовательскую тему. Таким образом, в работе объединения «Путь в науку» сочетаются групповые и индивидуальные занятия, что соответствует специфике научной деятельности.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t>Требования к уровню подготовки обучающихся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proofErr w:type="gramStart"/>
      <w:r w:rsidRPr="004E1EC4">
        <w:rPr>
          <w:rFonts w:ascii="Times New Roman" w:hAnsi="Times New Roman"/>
          <w:sz w:val="24"/>
          <w:szCs w:val="24"/>
          <w:lang w:eastAsia="ru-RU"/>
        </w:rPr>
        <w:t>программы</w:t>
      </w:r>
      <w:proofErr w:type="gramEnd"/>
      <w:r w:rsidRPr="004E1EC4">
        <w:rPr>
          <w:rFonts w:ascii="Times New Roman" w:hAnsi="Times New Roman"/>
          <w:sz w:val="24"/>
          <w:szCs w:val="24"/>
          <w:lang w:eastAsia="ru-RU"/>
        </w:rPr>
        <w:t xml:space="preserve"> обучающиеся должны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4E1EC4">
        <w:rPr>
          <w:rFonts w:ascii="Times New Roman" w:hAnsi="Times New Roman"/>
          <w:b/>
          <w:sz w:val="24"/>
          <w:szCs w:val="24"/>
          <w:u w:val="single"/>
          <w:lang w:eastAsia="ru-RU"/>
        </w:rPr>
        <w:t>знать:</w:t>
      </w:r>
      <w:r w:rsidRPr="004E1EC4">
        <w:rPr>
          <w:rFonts w:ascii="Times New Roman" w:hAnsi="Times New Roman"/>
          <w:sz w:val="24"/>
          <w:szCs w:val="24"/>
          <w:lang w:eastAsia="ru-RU"/>
        </w:rPr>
        <w:t>общие</w:t>
      </w:r>
      <w:proofErr w:type="spellEnd"/>
      <w:proofErr w:type="gramEnd"/>
      <w:r w:rsidRPr="004E1EC4">
        <w:rPr>
          <w:rFonts w:ascii="Times New Roman" w:hAnsi="Times New Roman"/>
          <w:sz w:val="24"/>
          <w:szCs w:val="24"/>
          <w:lang w:eastAsia="ru-RU"/>
        </w:rPr>
        <w:t xml:space="preserve"> принципы построения научной работы; содержание понятий «методология», «метод», «методика»; содержание и назначение каждой составной части научной работы; различные подходы к обработке результатов исследований; способы обнародования результатов исследований.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u w:val="single"/>
          <w:lang w:eastAsia="ru-RU"/>
        </w:rPr>
        <w:t>уметь: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сформулировать тему и определить цель работы; провести библиографический поиск, выбрать литературу по теме работы и выполнить ее обзор; освоить несложные методики и выполнить практическую часть работы; грамотно обработать и представить результаты работы; сделать выводы;</w:t>
      </w:r>
      <w:r w:rsidR="00421576">
        <w:rPr>
          <w:noProof/>
          <w:lang w:eastAsia="ru-RU"/>
        </w:rPr>
        <w:pict>
          <v:line id="Прямая соединительная линия 1" o:spid="_x0000_s1026" style="position:absolute;left:0;text-align:left;z-index:1;visibility:visible;mso-position-horizontal-relative:margin;mso-position-vertical-relative:text" from="733.3pt,-24.85pt" to="733.3pt,5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" o:allowincell="f" strokeweight=".7pt">
            <w10:wrap anchorx="margin"/>
          </v:line>
        </w:pic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оформить научную работу доложить ее результаты.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u w:val="single"/>
          <w:lang w:eastAsia="ru-RU"/>
        </w:rPr>
        <w:t>обладать:</w:t>
      </w:r>
      <w:r w:rsidRPr="004E1EC4">
        <w:rPr>
          <w:rFonts w:ascii="Times New Roman" w:hAnsi="Times New Roman"/>
          <w:sz w:val="24"/>
          <w:szCs w:val="24"/>
          <w:lang w:eastAsia="ru-RU"/>
        </w:rPr>
        <w:t xml:space="preserve"> устойчивым интересом к исследовательской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и экологической культуры.</w:t>
      </w:r>
    </w:p>
    <w:p w:rsidR="00B31C8B" w:rsidRPr="004E1EC4" w:rsidRDefault="00B31C8B" w:rsidP="00A650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t>Отслеживание результатов образовательной деятельности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>Два раза в год на всех этапах обучения отслеживается личностный рост обучающихся по следующим параметрам: усвоение знаний по основным разделам программы; овладение умениями и навыками, предусмотренными программой; уровень познавательной активности и экологической культуры. Способы оценки результативности: наблюдение, анкетирование, тестирование, контроль над индивидуальной работой.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sz w:val="24"/>
          <w:szCs w:val="24"/>
          <w:lang w:eastAsia="ru-RU"/>
        </w:rPr>
        <w:tab/>
        <w:t>Результаты освоения программы определяются по трём уровням: высокий, средний, низкий.</w:t>
      </w:r>
    </w:p>
    <w:p w:rsidR="00B31C8B" w:rsidRPr="004E1EC4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В результате реализации данной программы формируются, следующие компетенции у ребёнка: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5. Креативная компетенция (</w:t>
      </w:r>
      <w:proofErr w:type="spellStart"/>
      <w:r w:rsidRPr="004E1EC4">
        <w:rPr>
          <w:rFonts w:ascii="Times New Roman" w:hAnsi="Times New Roman"/>
          <w:sz w:val="24"/>
          <w:lang w:eastAsia="ru-RU"/>
        </w:rPr>
        <w:t>КрК</w:t>
      </w:r>
      <w:proofErr w:type="spellEnd"/>
      <w:r w:rsidRPr="004E1EC4">
        <w:rPr>
          <w:rFonts w:ascii="Times New Roman" w:hAnsi="Times New Roman"/>
          <w:sz w:val="24"/>
          <w:lang w:eastAsia="ru-RU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4E1EC4">
        <w:rPr>
          <w:rFonts w:ascii="Times New Roman" w:hAnsi="Times New Roman"/>
          <w:sz w:val="24"/>
          <w:lang w:eastAsia="ru-RU"/>
        </w:rPr>
        <w:t>самостоятельные  формы</w:t>
      </w:r>
      <w:proofErr w:type="gramEnd"/>
      <w:r w:rsidRPr="004E1EC4">
        <w:rPr>
          <w:rFonts w:ascii="Times New Roman" w:hAnsi="Times New Roman"/>
          <w:sz w:val="24"/>
          <w:lang w:eastAsia="ru-RU"/>
        </w:rPr>
        <w:t xml:space="preserve"> работы.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B31C8B" w:rsidRPr="004E1EC4" w:rsidRDefault="00B31C8B" w:rsidP="004E1EC4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4E1EC4">
        <w:rPr>
          <w:rFonts w:ascii="Times New Roman" w:hAnsi="Times New Roman"/>
          <w:sz w:val="24"/>
          <w:lang w:eastAsia="ru-RU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4E1EC4">
        <w:rPr>
          <w:rFonts w:ascii="Times New Roman" w:hAnsi="Times New Roman"/>
          <w:sz w:val="24"/>
          <w:lang w:eastAsia="ru-RU"/>
        </w:rPr>
        <w:t>саморегуляцию</w:t>
      </w:r>
      <w:proofErr w:type="spellEnd"/>
      <w:r w:rsidRPr="004E1EC4">
        <w:rPr>
          <w:rFonts w:ascii="Times New Roman" w:hAnsi="Times New Roman"/>
          <w:sz w:val="24"/>
          <w:lang w:eastAsia="ru-RU"/>
        </w:rPr>
        <w:t xml:space="preserve"> и </w:t>
      </w:r>
      <w:proofErr w:type="spellStart"/>
      <w:r w:rsidRPr="004E1EC4">
        <w:rPr>
          <w:rFonts w:ascii="Times New Roman" w:hAnsi="Times New Roman"/>
          <w:sz w:val="24"/>
          <w:lang w:eastAsia="ru-RU"/>
        </w:rPr>
        <w:t>самоподдержку</w:t>
      </w:r>
      <w:proofErr w:type="spellEnd"/>
      <w:r w:rsidRPr="004E1EC4">
        <w:rPr>
          <w:rFonts w:ascii="Times New Roman" w:hAnsi="Times New Roman"/>
          <w:sz w:val="24"/>
          <w:lang w:eastAsia="ru-RU"/>
        </w:rPr>
        <w:t>.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B31C8B" w:rsidRPr="004E1EC4" w:rsidSect="00E63CAC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417848" w:rsidRP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784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Календарно-тематический план</w:t>
      </w:r>
    </w:p>
    <w:tbl>
      <w:tblPr>
        <w:tblW w:w="1569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1135"/>
        <w:gridCol w:w="1167"/>
        <w:gridCol w:w="4680"/>
        <w:gridCol w:w="1620"/>
        <w:gridCol w:w="540"/>
        <w:gridCol w:w="1301"/>
        <w:gridCol w:w="1842"/>
        <w:gridCol w:w="1560"/>
        <w:gridCol w:w="1275"/>
      </w:tblGrid>
      <w:tr w:rsidR="00417848" w:rsidRPr="00417848" w:rsidTr="009B1E55">
        <w:tc>
          <w:tcPr>
            <w:tcW w:w="578" w:type="dxa"/>
            <w:vMerge w:val="restart"/>
          </w:tcPr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2"/>
          </w:tcPr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Календарные</w:t>
            </w:r>
          </w:p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680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1620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и форма занятия</w:t>
            </w:r>
          </w:p>
        </w:tc>
        <w:tc>
          <w:tcPr>
            <w:tcW w:w="540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143" w:type="dxa"/>
            <w:gridSpan w:val="2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1560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275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материалы, техническое обеспечение</w:t>
            </w:r>
          </w:p>
        </w:tc>
      </w:tr>
      <w:tr w:rsidR="00417848" w:rsidRPr="00417848" w:rsidTr="009B1E55">
        <w:trPr>
          <w:cantSplit/>
          <w:trHeight w:val="1134"/>
        </w:trPr>
        <w:tc>
          <w:tcPr>
            <w:tcW w:w="578" w:type="dxa"/>
            <w:vMerge/>
            <w:vAlign w:val="center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extDirection w:val="btLr"/>
          </w:tcPr>
          <w:p w:rsidR="00417848" w:rsidRPr="00417848" w:rsidRDefault="00417848" w:rsidP="0041784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предполагаемые</w:t>
            </w:r>
          </w:p>
        </w:tc>
        <w:tc>
          <w:tcPr>
            <w:tcW w:w="1167" w:type="dxa"/>
            <w:textDirection w:val="btLr"/>
          </w:tcPr>
          <w:p w:rsidR="00417848" w:rsidRPr="00417848" w:rsidRDefault="00417848" w:rsidP="0041784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</w:t>
            </w:r>
          </w:p>
        </w:tc>
        <w:tc>
          <w:tcPr>
            <w:tcW w:w="4680" w:type="dxa"/>
            <w:vMerge/>
            <w:vAlign w:val="center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vAlign w:val="center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</w:tcPr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Теоретическая часть занятия </w:t>
            </w:r>
          </w:p>
        </w:tc>
        <w:tc>
          <w:tcPr>
            <w:tcW w:w="1842" w:type="dxa"/>
          </w:tcPr>
          <w:p w:rsidR="00417848" w:rsidRPr="00417848" w:rsidRDefault="00417848" w:rsidP="004178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часть занятия </w:t>
            </w:r>
          </w:p>
        </w:tc>
        <w:tc>
          <w:tcPr>
            <w:tcW w:w="1560" w:type="dxa"/>
            <w:vMerge/>
            <w:vAlign w:val="center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инструктаж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Методика, метод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мировоззренческие моменты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методов экологических </w:t>
            </w:r>
          </w:p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 – познание в действии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карточки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логические операции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на закрепление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классификации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тестовые задания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Гипотезы и провокационные идеи. Научное предвидение и прогнозирование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темы и научная новизна работы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темы и определение цели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темы и определение цели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темы и определение цели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структуре научной работы.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плакат «Структура работы»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и структура научной работы 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структура научной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структура научной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«состояние вопроса». Поиск источников информации.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 в библиотеку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подход к изучению состояния вопроса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подход к изучению состояния вопроса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подход к изучению состояния вопроса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rPr>
          <w:trHeight w:val="565"/>
        </w:trPr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rPr>
          <w:trHeight w:val="531"/>
        </w:trPr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№3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Постановка и проведение практической 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части исследований №3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результатов исследовательской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Логическая схема анализа результатов</w:t>
            </w:r>
          </w:p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по исследовательской работе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по исследовательской работе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по исследовательской работе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результатов по исследовательской 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работе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занятие 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</w:t>
            </w: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по исследовательской работе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по исследовательской работе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требования к оформлению результаты работы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систематизации знаний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аккуратность и точность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1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корректностькоммуникабельность</w:t>
            </w:r>
            <w:proofErr w:type="spellEnd"/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2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корректностькоммуникабельность</w:t>
            </w:r>
            <w:proofErr w:type="spellEnd"/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 № 3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диалог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отчёт о работе групп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отчёт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представления работ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коллективное обсуждение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умение вести дискуссию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отчёт о работе групп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творческий отчёт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представления работ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коллективное обсуждение</w:t>
            </w: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умение вести дискуссию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066AA6" w:rsidRPr="00417848" w:rsidTr="009B1E55">
        <w:tc>
          <w:tcPr>
            <w:tcW w:w="578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13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67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68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62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праздник</w:t>
            </w:r>
          </w:p>
        </w:tc>
        <w:tc>
          <w:tcPr>
            <w:tcW w:w="54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2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275" w:type="dxa"/>
          </w:tcPr>
          <w:p w:rsidR="00066AA6" w:rsidRPr="00417848" w:rsidRDefault="00066AA6" w:rsidP="00066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</w:tbl>
    <w:p w:rsidR="00417848" w:rsidRP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417848" w:rsidRPr="00417848" w:rsidSect="009B1E55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417848" w:rsidRP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784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Учебно-тематический план 2-го года обучения</w:t>
      </w:r>
    </w:p>
    <w:p w:rsidR="00417848" w:rsidRP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7116"/>
        <w:gridCol w:w="1728"/>
        <w:gridCol w:w="1482"/>
        <w:gridCol w:w="1783"/>
        <w:gridCol w:w="2134"/>
      </w:tblGrid>
      <w:tr w:rsidR="00417848" w:rsidRPr="00417848" w:rsidTr="00417848">
        <w:trPr>
          <w:trHeight w:val="271"/>
        </w:trPr>
        <w:tc>
          <w:tcPr>
            <w:tcW w:w="928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116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программы и темы занятий</w:t>
            </w:r>
          </w:p>
        </w:tc>
        <w:tc>
          <w:tcPr>
            <w:tcW w:w="1728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5" w:type="dxa"/>
            <w:gridSpan w:val="2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34" w:type="dxa"/>
            <w:vMerge w:val="restart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417848" w:rsidRPr="00417848" w:rsidTr="00417848">
        <w:trPr>
          <w:trHeight w:val="286"/>
        </w:trPr>
        <w:tc>
          <w:tcPr>
            <w:tcW w:w="928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6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34" w:type="dxa"/>
            <w:vMerge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417848" w:rsidRPr="00417848" w:rsidTr="00417848">
        <w:trPr>
          <w:trHeight w:val="274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методологии научных исследований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417848" w:rsidRPr="00417848" w:rsidTr="00417848">
        <w:trPr>
          <w:trHeight w:val="267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выбора темы и определения цели работы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структура научной работы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17848" w:rsidRPr="00417848" w:rsidTr="00417848">
        <w:trPr>
          <w:trHeight w:val="279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подход к изучению состояния проблемы исследования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обеспечение работы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17848" w:rsidRPr="00417848" w:rsidTr="00417848">
        <w:trPr>
          <w:trHeight w:val="290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проведение практической части исследований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отчёт</w:t>
            </w:r>
          </w:p>
        </w:tc>
      </w:tr>
      <w:tr w:rsidR="00417848" w:rsidRPr="00417848" w:rsidTr="00417848">
        <w:trPr>
          <w:trHeight w:val="157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Различные подходы к обработке результатов исследования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результатов исследования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научной работы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17848" w:rsidRPr="00417848" w:rsidTr="00417848">
        <w:trPr>
          <w:trHeight w:val="297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устного и письменного представления работы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17848" w:rsidRPr="00417848" w:rsidTr="00417848">
        <w:trPr>
          <w:trHeight w:val="305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отчёт о работе групп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отчёт</w:t>
            </w:r>
          </w:p>
        </w:tc>
      </w:tr>
      <w:tr w:rsidR="00417848" w:rsidRPr="00417848" w:rsidTr="00417848">
        <w:trPr>
          <w:trHeight w:val="271"/>
        </w:trPr>
        <w:tc>
          <w:tcPr>
            <w:tcW w:w="9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116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17848" w:rsidRPr="00417848" w:rsidTr="00417848">
        <w:trPr>
          <w:trHeight w:val="256"/>
        </w:trPr>
        <w:tc>
          <w:tcPr>
            <w:tcW w:w="8044" w:type="dxa"/>
            <w:gridSpan w:val="2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728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82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8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34" w:type="dxa"/>
          </w:tcPr>
          <w:p w:rsidR="00417848" w:rsidRPr="00417848" w:rsidRDefault="00417848" w:rsidP="00417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7848" w:rsidRPr="00417848" w:rsidRDefault="00417848" w:rsidP="00417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848">
        <w:rPr>
          <w:rFonts w:ascii="Times New Roman" w:eastAsia="Times New Roman" w:hAnsi="Times New Roman"/>
          <w:sz w:val="24"/>
          <w:szCs w:val="24"/>
          <w:lang w:eastAsia="ru-RU"/>
        </w:rPr>
        <w:t>*- в скобках () указывается количество часов при реализации программы с нагрузкой 4 часа в неделю</w:t>
      </w:r>
    </w:p>
    <w:p w:rsidR="00B31C8B" w:rsidRPr="004E1EC4" w:rsidRDefault="00B31C8B" w:rsidP="00A21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B31C8B" w:rsidRPr="004E1EC4" w:rsidSect="00E63CAC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E20CAD" w:rsidRPr="00E20CAD" w:rsidRDefault="00E20CAD" w:rsidP="00E20CA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 2 года обучения</w:t>
      </w:r>
    </w:p>
    <w:p w:rsidR="00E20CAD" w:rsidRPr="00E20CAD" w:rsidRDefault="00E20CAD" w:rsidP="00E20CA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20CAD" w:rsidRPr="00E20CAD" w:rsidRDefault="00E20CAD" w:rsidP="00E20CA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Вводное занятие (2 ч.). </w:t>
      </w:r>
      <w:r w:rsidRPr="00E20CAD">
        <w:rPr>
          <w:rFonts w:ascii="Times New Roman" w:eastAsia="Times New Roman" w:hAnsi="Times New Roman"/>
          <w:sz w:val="24"/>
          <w:szCs w:val="24"/>
          <w:lang w:eastAsia="ru-RU"/>
        </w:rPr>
        <w:t>Задачи объединения для второго года обучения. Техника безопасности при проведении научных исследований. Научные исследования и наша жизнь.</w:t>
      </w:r>
    </w:p>
    <w:p w:rsidR="00E20CAD" w:rsidRPr="00E20CAD" w:rsidRDefault="00E20CAD" w:rsidP="00E20CA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>2. Теоретические вопросы методологии (12 ч.).</w:t>
      </w:r>
      <w:r w:rsidRPr="00E20CAD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Методика, метод. Особенности методов экологических исследований. Эксперимент – познание в действии. Основные логические операции. Принципы классификации. Гипотезы и провокационные идеи. Научное предвидение и прогнозирование.</w:t>
      </w:r>
    </w:p>
    <w:p w:rsidR="00E20CAD" w:rsidRPr="00E20CAD" w:rsidRDefault="00E20CAD" w:rsidP="00E20CA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>3. Принципы выбора темы и определения цели работы (8ч.).</w:t>
      </w:r>
      <w:r w:rsidRPr="00E20CAD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Личностные и социальные факторы выбора темы. Актуальность темы и научная новизна работы. Объект и предмет исследований. Постановка цели и формулирование задач. Поиск средств для решения поставленных задач.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 Содержание и структура научной работы (8 ч.).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Понятие о структуре научной работы. Отличие содержания от структуры работы. Постановка проблемы. Оценка состояния вопроса. Материалы и методика исследований. Результаты исследований, их описание и анализ. Выводы и заключение, различия между ними. Соотношение между задачами 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исследования и выводами. Список литературы. Приложения.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 Научный подход к изучению состояния вопроса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(8 ч.).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«состояние вопроса». Поиск источников информации. Библиотечный каталог и библиографический указатель. Методы работы с литературой и библиография. Другие источники информации. Конспект, обзор и анализ информации. Практическое занятие в библиотеке.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6. Методическое обеспечение работы (12</w:t>
      </w: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Понятие о средствах решения исследовательских задач.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Авторские и заимствованные методики. Подбор методик для работы. Освоение и применение методик.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7. Постановка и проведение практической части ис</w:t>
      </w:r>
      <w:r w:rsidRPr="00E20CAD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  <w:t>следований (30 ч.).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Постановка и проведение работ осуществляется в соот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ветствии с индивидуальным планом каждой исследовательской </w:t>
      </w:r>
      <w:r w:rsidRPr="00E20CA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работы. Включает в себя подготовку и выполнение структур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ных частей НИР. Основную часть времени занимает сбор 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фактического цифрового и описательного материала.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8. Различные подходы к обработке результатов исследований (18 ч.).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«обработка результатов». Математические закономерности и принципы распределения показателей и значе</w:t>
      </w:r>
      <w:r w:rsidRPr="00E20CAD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ний.</w:t>
      </w:r>
      <w:r w:rsidRPr="00E20C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Статистическая и биометрическая обработка результа</w:t>
      </w:r>
      <w:r w:rsidRPr="00E20CAD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тов. Описательный и обобщающий приёмы в обработке. Индуктивный, дедуктивный, аналитический и синтетический методы.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 Анализ результатов (14</w:t>
      </w:r>
      <w:r w:rsidR="00A212B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ч.).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Логическая схема анализа результатов.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Обоснование и доказательство. Ошибки обоснования. Доказательство прямое и косвенное. Критерии правильности анализа результатов. Сопоставление </w:t>
      </w:r>
      <w:r w:rsidRPr="00E20CA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собственных результатов с данными других авторов. Под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тверждение (верификация) и опровержение (фальсификация) 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гипотезы. Практическое подтверждение анализа.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10. Оформление научной работы (14</w:t>
      </w:r>
      <w:r w:rsidRPr="00E20CAD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 ч.).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Основные правила оформления результатов работы. ГОСТы. </w:t>
      </w:r>
      <w:r w:rsidRPr="00E20C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Способы представления буквенно-цифрового и графического ма</w:t>
      </w:r>
      <w:r w:rsidRPr="00E20CAD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териала. Оформление ссылок, сносок и библиографических спи</w:t>
      </w:r>
      <w:r w:rsidRPr="00E20CAD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ru-RU"/>
        </w:rPr>
        <w:t>сков.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11. Построение устного и письменного представления </w:t>
      </w:r>
      <w:r w:rsidRPr="00E20CA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ru-RU"/>
        </w:rPr>
        <w:t>работы (12ч.)</w:t>
      </w:r>
      <w:r w:rsidRPr="00E20CAD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Способы обнародования результатов исследований. Знаковая и незнаковая информация. Контекст. Устное, письменное и 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графическое представление работы (доклад, тезисы, плакат, публикация). Цель и структура представления работы. Содержательный, риторический и психоло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го-эмоциональный аспект выступления, психологическая под</w:t>
      </w:r>
      <w:r w:rsidRPr="00E20CA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готовка выступающих.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12. Творческий отчет о работе группы (4 ч.).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Презентация работ для родителей, обучающихся других объединений.</w:t>
      </w:r>
    </w:p>
    <w:p w:rsidR="00E20CAD" w:rsidRPr="00E20CAD" w:rsidRDefault="00E20CAD" w:rsidP="00E20CAD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0C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13. Итоговое занятие (2 ч.).</w:t>
      </w:r>
      <w:r w:rsidRPr="00E20C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0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Подведение итогов работы объединения за учебный год.</w:t>
      </w:r>
    </w:p>
    <w:p w:rsidR="00B31C8B" w:rsidRPr="00A65075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65075">
        <w:rPr>
          <w:rFonts w:ascii="Times New Roman" w:hAnsi="Times New Roman"/>
          <w:b/>
          <w:sz w:val="24"/>
          <w:szCs w:val="24"/>
          <w:lang w:eastAsia="ru-RU"/>
        </w:rPr>
        <w:lastRenderedPageBreak/>
        <w:t>Средства контроля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 xml:space="preserve">Контроль осуществляется согласно положению о мониторинговой деятельности МБУДО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A65075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предметных умений на начало, конец и середину учебного года.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 xml:space="preserve">Практическая часть знаний, умений </w:t>
      </w:r>
      <w:proofErr w:type="gramStart"/>
      <w:r w:rsidRPr="00A65075">
        <w:rPr>
          <w:rFonts w:ascii="Times New Roman" w:hAnsi="Times New Roman"/>
          <w:sz w:val="24"/>
          <w:szCs w:val="24"/>
          <w:lang w:eastAsia="ru-RU"/>
        </w:rPr>
        <w:t>и  навыков</w:t>
      </w:r>
      <w:proofErr w:type="gram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Так</w:t>
      </w:r>
      <w:r w:rsidRPr="00A65075">
        <w:rPr>
          <w:rFonts w:ascii="Times New Roman" w:hAnsi="Times New Roman"/>
          <w:sz w:val="24"/>
          <w:szCs w:val="24"/>
          <w:lang w:eastAsia="ru-RU"/>
        </w:rPr>
        <w:t xml:space="preserve">же в конце учебного года проводится диагностика уровня развития личности, </w:t>
      </w:r>
      <w:proofErr w:type="spellStart"/>
      <w:r w:rsidRPr="00A65075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коллектива и профессиональной позиции педагога.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</w:t>
      </w:r>
      <w:proofErr w:type="spellStart"/>
      <w:r w:rsidRPr="00A65075">
        <w:rPr>
          <w:rFonts w:ascii="Times New Roman" w:hAnsi="Times New Roman"/>
          <w:sz w:val="24"/>
          <w:szCs w:val="24"/>
          <w:lang w:eastAsia="ru-RU"/>
        </w:rPr>
        <w:t>наобучающегося</w:t>
      </w:r>
      <w:proofErr w:type="spell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A65075">
        <w:rPr>
          <w:rFonts w:ascii="Times New Roman" w:hAnsi="Times New Roman"/>
          <w:sz w:val="24"/>
          <w:szCs w:val="24"/>
          <w:lang w:eastAsia="ru-RU"/>
        </w:rPr>
        <w:t>Лутошкина</w:t>
      </w:r>
      <w:proofErr w:type="spell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«Какой у нас коллектив»), а </w:t>
      </w:r>
      <w:proofErr w:type="gramStart"/>
      <w:r w:rsidRPr="00A65075">
        <w:rPr>
          <w:rFonts w:ascii="Times New Roman" w:hAnsi="Times New Roman"/>
          <w:sz w:val="24"/>
          <w:szCs w:val="24"/>
          <w:lang w:eastAsia="ru-RU"/>
        </w:rPr>
        <w:t>так же</w:t>
      </w:r>
      <w:proofErr w:type="gramEnd"/>
      <w:r w:rsidRPr="00A65075">
        <w:rPr>
          <w:rFonts w:ascii="Times New Roman" w:hAnsi="Times New Roman"/>
          <w:sz w:val="24"/>
          <w:szCs w:val="24"/>
          <w:lang w:eastAsia="ru-RU"/>
        </w:rPr>
        <w:t xml:space="preserve"> характер взаимоотношений обучающихся в детском коллективе (методика социометрии).</w:t>
      </w:r>
    </w:p>
    <w:p w:rsidR="00B31C8B" w:rsidRPr="00A65075" w:rsidRDefault="00B31C8B" w:rsidP="00A650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5075">
        <w:rPr>
          <w:rFonts w:ascii="Times New Roman" w:hAnsi="Times New Roman"/>
          <w:sz w:val="24"/>
          <w:szCs w:val="24"/>
          <w:lang w:eastAsia="ru-RU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4E1EC4">
        <w:rPr>
          <w:rFonts w:ascii="Times New Roman" w:hAnsi="Times New Roman"/>
          <w:b/>
          <w:sz w:val="24"/>
          <w:szCs w:val="20"/>
          <w:lang w:eastAsia="ru-RU"/>
        </w:rPr>
        <w:t>Учебно-методические средства обучения</w:t>
      </w:r>
    </w:p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276"/>
        <w:gridCol w:w="1843"/>
        <w:gridCol w:w="1842"/>
        <w:gridCol w:w="1836"/>
        <w:gridCol w:w="1080"/>
      </w:tblGrid>
      <w:tr w:rsidR="00B31C8B" w:rsidRPr="000062E2" w:rsidTr="00E63CAC">
        <w:tc>
          <w:tcPr>
            <w:tcW w:w="567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5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Раздел или тема программы</w:t>
            </w:r>
          </w:p>
        </w:tc>
        <w:tc>
          <w:tcPr>
            <w:tcW w:w="1276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Формы занятий</w:t>
            </w:r>
          </w:p>
        </w:tc>
        <w:tc>
          <w:tcPr>
            <w:tcW w:w="1843" w:type="dxa"/>
            <w:vAlign w:val="center"/>
          </w:tcPr>
          <w:p w:rsidR="00B31C8B" w:rsidRPr="004E1EC4" w:rsidRDefault="00B31C8B" w:rsidP="004E1E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Методы организации </w:t>
            </w:r>
          </w:p>
          <w:p w:rsidR="00B31C8B" w:rsidRPr="004E1EC4" w:rsidRDefault="00B31C8B" w:rsidP="004E1E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учебно-</w:t>
            </w:r>
            <w:proofErr w:type="spellStart"/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</w:t>
            </w:r>
            <w:proofErr w:type="spellEnd"/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. процесса</w:t>
            </w:r>
          </w:p>
        </w:tc>
        <w:tc>
          <w:tcPr>
            <w:tcW w:w="1842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Дидактический материал</w:t>
            </w:r>
          </w:p>
        </w:tc>
        <w:tc>
          <w:tcPr>
            <w:tcW w:w="1836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оснащение занятий</w:t>
            </w:r>
          </w:p>
        </w:tc>
        <w:tc>
          <w:tcPr>
            <w:tcW w:w="1080" w:type="dxa"/>
            <w:vAlign w:val="center"/>
          </w:tcPr>
          <w:p w:rsidR="00B31C8B" w:rsidRPr="004E1EC4" w:rsidRDefault="00B31C8B" w:rsidP="004E1E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Формы подведения итогов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беседа; анкетирование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наглядный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компьетерная</w:t>
            </w:r>
            <w:proofErr w:type="spellEnd"/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презентация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Теоретические основы методологии научных исследований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лекция; эвристическая беседа,</w:t>
            </w:r>
          </w:p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наглядный, индуктивный дедуктивный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литература; презентации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Принципы выбора темы и определения цели работы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лекция; 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индуктивный дедуктивный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Содержание и структура научной работы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индуктивный</w:t>
            </w:r>
          </w:p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наглядный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Научный подход к изучению состояния проблемы исследования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лекция; 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наглядный, методы 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Методическое обеспечение работы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индуктивный дедуктивный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издания; научная и справочная </w:t>
            </w: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Постановка и проведение практической части исследований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проблемно-поисковый,</w:t>
            </w:r>
          </w:p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приборы и оборудование для проведения исследований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Различные подходы к обработке результатов исследования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индуктивный</w:t>
            </w:r>
          </w:p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Анализ результатов исследования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лекция, 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проблемно-поисковый,</w:t>
            </w:r>
          </w:p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Оформление научной работы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научная и справочная литература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исследовательские работы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Построение устного и письменного представления работы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лекция, индивидуальные занятия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презентации, видеофильмы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представление работ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Творческий отчёт о работе групп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презентации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защита работ</w:t>
            </w:r>
          </w:p>
        </w:tc>
      </w:tr>
      <w:tr w:rsidR="00841B06" w:rsidRPr="000062E2" w:rsidTr="003E5777">
        <w:tc>
          <w:tcPr>
            <w:tcW w:w="567" w:type="dxa"/>
          </w:tcPr>
          <w:p w:rsidR="00841B06" w:rsidRPr="004E1EC4" w:rsidRDefault="00841B06" w:rsidP="00841B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85" w:type="dxa"/>
            <w:shd w:val="clear" w:color="auto" w:fill="auto"/>
          </w:tcPr>
          <w:p w:rsidR="00841B06" w:rsidRPr="00841B06" w:rsidRDefault="00841B06" w:rsidP="00841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B06">
              <w:rPr>
                <w:rFonts w:ascii="Times New Roman" w:hAnsi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27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843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словесный, наглядный</w:t>
            </w:r>
          </w:p>
        </w:tc>
        <w:tc>
          <w:tcPr>
            <w:tcW w:w="1842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презентации, видеофильмы</w:t>
            </w:r>
          </w:p>
        </w:tc>
        <w:tc>
          <w:tcPr>
            <w:tcW w:w="1836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E1EC4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мультимедийный проектор</w:t>
            </w:r>
          </w:p>
        </w:tc>
        <w:tc>
          <w:tcPr>
            <w:tcW w:w="1080" w:type="dxa"/>
          </w:tcPr>
          <w:p w:rsidR="00841B06" w:rsidRPr="004E1EC4" w:rsidRDefault="00841B06" w:rsidP="00841B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31C8B" w:rsidRPr="004E1EC4" w:rsidRDefault="00B31C8B" w:rsidP="004E1E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4E1EC4" w:rsidRDefault="00B31C8B" w:rsidP="004E1EC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right="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1EC4">
        <w:rPr>
          <w:rFonts w:ascii="Times New Roman" w:hAnsi="Times New Roman"/>
          <w:b/>
          <w:sz w:val="24"/>
          <w:szCs w:val="24"/>
          <w:lang w:eastAsia="ru-RU"/>
        </w:rPr>
        <w:t>Литература</w:t>
      </w:r>
    </w:p>
    <w:p w:rsidR="00B31C8B" w:rsidRPr="004E1EC4" w:rsidRDefault="00B31C8B" w:rsidP="004E1EC4">
      <w:pPr>
        <w:widowControl w:val="0"/>
        <w:numPr>
          <w:ilvl w:val="0"/>
          <w:numId w:val="2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40" w:lineRule="auto"/>
        <w:ind w:left="29" w:firstLine="360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Браун В. Настольная книга любителя природы. - Л.: </w:t>
      </w:r>
      <w:proofErr w:type="spellStart"/>
      <w:r w:rsidRPr="004E1EC4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Гид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рометеоиздат</w:t>
      </w:r>
      <w:proofErr w:type="spellEnd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, 1985. - 280 с</w:t>
      </w:r>
    </w:p>
    <w:p w:rsidR="00B31C8B" w:rsidRPr="004E1EC4" w:rsidRDefault="00B31C8B" w:rsidP="004E1EC4">
      <w:pPr>
        <w:widowControl w:val="0"/>
        <w:numPr>
          <w:ilvl w:val="0"/>
          <w:numId w:val="2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22" w:after="0" w:line="240" w:lineRule="auto"/>
        <w:ind w:left="29" w:firstLine="360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 Брусиловский П.М. Становление математической биоло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гии. - </w:t>
      </w:r>
      <w:proofErr w:type="gramStart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М,:</w:t>
      </w:r>
      <w:proofErr w:type="gramEnd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Знание, 1985. - 64 с.</w:t>
      </w:r>
    </w:p>
    <w:p w:rsidR="00B31C8B" w:rsidRPr="004E1EC4" w:rsidRDefault="00B31C8B" w:rsidP="004E1EC4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9" w:after="0" w:line="240" w:lineRule="auto"/>
        <w:ind w:left="22" w:firstLine="360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Грин П., </w:t>
      </w:r>
      <w:proofErr w:type="spellStart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Стаут</w:t>
      </w:r>
      <w:proofErr w:type="spellEnd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У., Тейлор Д. Биология. - М.: Мир, 1990. - </w:t>
      </w:r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Т. 1 </w:t>
      </w:r>
      <w:r w:rsidRPr="004E1EC4">
        <w:rPr>
          <w:rFonts w:ascii="Times New Roman" w:hAnsi="Times New Roman"/>
          <w:color w:val="000000"/>
          <w:spacing w:val="14"/>
          <w:sz w:val="24"/>
          <w:szCs w:val="24"/>
          <w:lang w:eastAsia="ru-RU"/>
        </w:rPr>
        <w:t>- 3.</w:t>
      </w:r>
    </w:p>
    <w:p w:rsidR="00B31C8B" w:rsidRPr="004E1EC4" w:rsidRDefault="00B31C8B" w:rsidP="004E1EC4">
      <w:pPr>
        <w:widowControl w:val="0"/>
        <w:numPr>
          <w:ilvl w:val="0"/>
          <w:numId w:val="3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9" w:after="0" w:line="240" w:lineRule="auto"/>
        <w:ind w:left="382"/>
        <w:jc w:val="both"/>
        <w:rPr>
          <w:rFonts w:ascii="Times New Roman" w:hAnsi="Times New Roman"/>
          <w:color w:val="000000"/>
          <w:spacing w:val="-18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Ивин А.А. Элементарная логика. - М.: </w:t>
      </w:r>
      <w:proofErr w:type="spellStart"/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Дидакт</w:t>
      </w:r>
      <w:proofErr w:type="spellEnd"/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, 1994. - 200 с.</w:t>
      </w:r>
    </w:p>
    <w:p w:rsidR="00B31C8B" w:rsidRPr="004E1EC4" w:rsidRDefault="00B31C8B" w:rsidP="004E1EC4">
      <w:pPr>
        <w:widowControl w:val="0"/>
        <w:numPr>
          <w:ilvl w:val="0"/>
          <w:numId w:val="4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before="7" w:after="0" w:line="240" w:lineRule="auto"/>
        <w:ind w:left="14" w:firstLine="360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proofErr w:type="spellStart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Игамбердиев</w:t>
      </w:r>
      <w:proofErr w:type="spellEnd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 xml:space="preserve"> А.У. Логика организации живых систем. - </w:t>
      </w:r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Воронеж: ВГУ, 1995. - </w:t>
      </w:r>
      <w:r w:rsidRPr="004E1EC4">
        <w:rPr>
          <w:rFonts w:ascii="Times New Roman" w:hAnsi="Times New Roman"/>
          <w:color w:val="000000"/>
          <w:spacing w:val="11"/>
          <w:sz w:val="24"/>
          <w:szCs w:val="24"/>
          <w:lang w:eastAsia="ru-RU"/>
        </w:rPr>
        <w:t>352</w:t>
      </w:r>
      <w:r w:rsidRPr="004E1EC4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с.</w:t>
      </w:r>
    </w:p>
    <w:p w:rsidR="00B31C8B" w:rsidRPr="004E1EC4" w:rsidRDefault="00B31C8B" w:rsidP="004E1EC4">
      <w:pPr>
        <w:widowControl w:val="0"/>
        <w:numPr>
          <w:ilvl w:val="0"/>
          <w:numId w:val="4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before="14" w:after="0" w:line="240" w:lineRule="auto"/>
        <w:ind w:left="14" w:firstLine="360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proofErr w:type="spellStart"/>
      <w:r w:rsidRPr="004E1EC4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>Кумекер</w:t>
      </w:r>
      <w:proofErr w:type="spellEnd"/>
      <w:r w:rsidRPr="004E1EC4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 xml:space="preserve"> Л., Шейн Д. Свобода учиться, свобода учить. – </w:t>
      </w:r>
      <w:r w:rsidRPr="004E1EC4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М.: Народное образование, 1994. - 160 с.</w:t>
      </w:r>
    </w:p>
    <w:p w:rsidR="00B31C8B" w:rsidRPr="004E1EC4" w:rsidRDefault="00B31C8B" w:rsidP="004E1EC4">
      <w:pPr>
        <w:widowControl w:val="0"/>
        <w:numPr>
          <w:ilvl w:val="0"/>
          <w:numId w:val="4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before="7" w:after="0" w:line="240" w:lineRule="auto"/>
        <w:ind w:left="374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proofErr w:type="spellStart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Лакин</w:t>
      </w:r>
      <w:proofErr w:type="spellEnd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Г.Ф. Биометрия. - М.: Высшая школа, 1990. - 352 с.</w:t>
      </w:r>
    </w:p>
    <w:p w:rsidR="00B31C8B" w:rsidRPr="004E1EC4" w:rsidRDefault="00B31C8B" w:rsidP="004E1EC4">
      <w:pPr>
        <w:widowControl w:val="0"/>
        <w:numPr>
          <w:ilvl w:val="0"/>
          <w:numId w:val="4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before="7" w:after="0" w:line="240" w:lineRule="auto"/>
        <w:ind w:left="14" w:firstLine="360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Методические указания к лабораторно-практическим за</w:t>
      </w:r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нятиям для студентов по дисциплине «Методика научных ис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следований и </w:t>
      </w:r>
      <w:proofErr w:type="spellStart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патентоведение</w:t>
      </w:r>
      <w:proofErr w:type="spellEnd"/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>», - Воронеж: ВГАУ, 1995. - 45 с.</w:t>
      </w:r>
    </w:p>
    <w:p w:rsidR="00B31C8B" w:rsidRPr="004E1EC4" w:rsidRDefault="00B31C8B" w:rsidP="004E1EC4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10.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4E1EC4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Небел Б. Наука об окружающей среде. - М.: Мир, 1993. - </w:t>
      </w:r>
      <w:r w:rsidRPr="004E1EC4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Т.1</w:t>
      </w:r>
      <w:r w:rsidRPr="004E1EC4">
        <w:rPr>
          <w:rFonts w:ascii="Times New Roman" w:hAnsi="Times New Roman"/>
          <w:color w:val="000000"/>
          <w:spacing w:val="13"/>
          <w:sz w:val="24"/>
          <w:szCs w:val="24"/>
          <w:lang w:eastAsia="ru-RU"/>
        </w:rPr>
        <w:t>-2.</w:t>
      </w:r>
    </w:p>
    <w:p w:rsidR="00B31C8B" w:rsidRPr="004E1EC4" w:rsidRDefault="00B31C8B" w:rsidP="004E1EC4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</w:pPr>
      <w:proofErr w:type="gramStart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11 .</w:t>
      </w:r>
      <w:proofErr w:type="spellStart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Одум</w:t>
      </w:r>
      <w:proofErr w:type="spellEnd"/>
      <w:proofErr w:type="gramEnd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 xml:space="preserve"> Ю. Экология. - М.: Мир, 1986. - Т. 1-2.</w:t>
      </w:r>
    </w:p>
    <w:p w:rsidR="00B31C8B" w:rsidRPr="004E1EC4" w:rsidRDefault="00B31C8B" w:rsidP="004E1EC4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 xml:space="preserve">12. </w:t>
      </w:r>
      <w:proofErr w:type="gramStart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Педагогика./</w:t>
      </w:r>
      <w:proofErr w:type="gramEnd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 xml:space="preserve">Под ред. </w:t>
      </w:r>
      <w:proofErr w:type="spellStart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Ю.К.Бабанского</w:t>
      </w:r>
      <w:proofErr w:type="spellEnd"/>
      <w:r w:rsidRPr="004E1EC4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. – М.: Просвещение, 1983 г. – 386 с.</w:t>
      </w:r>
    </w:p>
    <w:p w:rsidR="00B31C8B" w:rsidRPr="004E1EC4" w:rsidRDefault="00B31C8B" w:rsidP="004E1EC4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13.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Психология и педагогика. - М.: Центр, 1996. - 336 с.</w:t>
      </w:r>
    </w:p>
    <w:p w:rsidR="00B31C8B" w:rsidRPr="004E1EC4" w:rsidRDefault="00B31C8B" w:rsidP="004E1E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14. </w:t>
      </w:r>
      <w:proofErr w:type="spellStart"/>
      <w:r w:rsidRPr="004E1E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Реймерс</w:t>
      </w:r>
      <w:proofErr w:type="spellEnd"/>
      <w:r w:rsidRPr="004E1EC4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Н.Ф. Природопользование. Словарь-справочник. - М.: Мысль, 1990. - 657 с.</w:t>
      </w:r>
    </w:p>
    <w:p w:rsidR="00B31C8B" w:rsidRDefault="00B31C8B" w:rsidP="004E1EC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4E1EC4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>15.</w:t>
      </w:r>
      <w:r w:rsidRPr="004E1EC4">
        <w:rPr>
          <w:rFonts w:ascii="Times New Roman" w:hAnsi="Times New Roman"/>
          <w:color w:val="000000"/>
          <w:sz w:val="24"/>
          <w:szCs w:val="24"/>
          <w:lang w:eastAsia="ru-RU"/>
        </w:rPr>
        <w:tab/>
        <w:t>Философия и методология науки. - М.: Центр, 1994. - Т.</w:t>
      </w:r>
      <w:r w:rsidRPr="004E1EC4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>1-2.</w:t>
      </w:r>
    </w:p>
    <w:p w:rsidR="00B31C8B" w:rsidRPr="004E1EC4" w:rsidRDefault="00B31C8B" w:rsidP="004E1EC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</w:p>
    <w:p w:rsidR="00B31C8B" w:rsidRDefault="00B31C8B"/>
    <w:sectPr w:rsidR="00B31C8B" w:rsidSect="0054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5750"/>
    <w:multiLevelType w:val="hybridMultilevel"/>
    <w:tmpl w:val="DC44B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6470"/>
    <w:multiLevelType w:val="hybridMultilevel"/>
    <w:tmpl w:val="E6BA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550B"/>
    <w:multiLevelType w:val="hybridMultilevel"/>
    <w:tmpl w:val="14DC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0F0198"/>
    <w:multiLevelType w:val="hybridMultilevel"/>
    <w:tmpl w:val="9D60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3C2E718E"/>
    <w:multiLevelType w:val="hybridMultilevel"/>
    <w:tmpl w:val="5690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E53865"/>
    <w:multiLevelType w:val="hybridMultilevel"/>
    <w:tmpl w:val="C6121C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512087"/>
    <w:multiLevelType w:val="hybridMultilevel"/>
    <w:tmpl w:val="4DF88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E92715"/>
    <w:multiLevelType w:val="hybridMultilevel"/>
    <w:tmpl w:val="6F5A3A00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55EA4317"/>
    <w:multiLevelType w:val="hybridMultilevel"/>
    <w:tmpl w:val="F96AE6F8"/>
    <w:lvl w:ilvl="0" w:tplc="B94047E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13"/>
  </w:num>
  <w:num w:numId="10">
    <w:abstractNumId w:val="14"/>
  </w:num>
  <w:num w:numId="11">
    <w:abstractNumId w:val="2"/>
  </w:num>
  <w:num w:numId="12">
    <w:abstractNumId w:val="1"/>
  </w:num>
  <w:num w:numId="13">
    <w:abstractNumId w:val="10"/>
  </w:num>
  <w:num w:numId="14">
    <w:abstractNumId w:val="0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2DF"/>
    <w:rsid w:val="000062E2"/>
    <w:rsid w:val="00050C1F"/>
    <w:rsid w:val="00054349"/>
    <w:rsid w:val="00066AA6"/>
    <w:rsid w:val="001620D0"/>
    <w:rsid w:val="001F7D48"/>
    <w:rsid w:val="002029BD"/>
    <w:rsid w:val="00213121"/>
    <w:rsid w:val="00220846"/>
    <w:rsid w:val="003017A9"/>
    <w:rsid w:val="003E5777"/>
    <w:rsid w:val="00417848"/>
    <w:rsid w:val="00421576"/>
    <w:rsid w:val="004E1EC4"/>
    <w:rsid w:val="00546C65"/>
    <w:rsid w:val="005620F0"/>
    <w:rsid w:val="00572328"/>
    <w:rsid w:val="005C5F32"/>
    <w:rsid w:val="0060459A"/>
    <w:rsid w:val="00616D00"/>
    <w:rsid w:val="0066040C"/>
    <w:rsid w:val="00773A67"/>
    <w:rsid w:val="007C63AD"/>
    <w:rsid w:val="008218A9"/>
    <w:rsid w:val="00827F27"/>
    <w:rsid w:val="00841B06"/>
    <w:rsid w:val="008921B4"/>
    <w:rsid w:val="008D52AA"/>
    <w:rsid w:val="009B1E55"/>
    <w:rsid w:val="00A027E7"/>
    <w:rsid w:val="00A212BE"/>
    <w:rsid w:val="00A37237"/>
    <w:rsid w:val="00A41738"/>
    <w:rsid w:val="00A65075"/>
    <w:rsid w:val="00B31C8B"/>
    <w:rsid w:val="00B352DF"/>
    <w:rsid w:val="00B361E7"/>
    <w:rsid w:val="00B5732D"/>
    <w:rsid w:val="00B95D4A"/>
    <w:rsid w:val="00BB4AE2"/>
    <w:rsid w:val="00C06D38"/>
    <w:rsid w:val="00CC7285"/>
    <w:rsid w:val="00D151CA"/>
    <w:rsid w:val="00D83D57"/>
    <w:rsid w:val="00E20CAD"/>
    <w:rsid w:val="00E47678"/>
    <w:rsid w:val="00E63CAC"/>
    <w:rsid w:val="00E73985"/>
    <w:rsid w:val="00F3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4C6C43"/>
  <w15:docId w15:val="{621DB483-D87E-419E-835E-37368842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65"/>
    <w:pPr>
      <w:spacing w:after="200" w:line="276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4E1EC4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locked/>
    <w:rsid w:val="004E1EC4"/>
    <w:rPr>
      <w:rFonts w:ascii="Calibri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E1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E1E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rsid w:val="004E1EC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table" w:styleId="a4">
    <w:name w:val="Table Grid"/>
    <w:basedOn w:val="a1"/>
    <w:uiPriority w:val="99"/>
    <w:rsid w:val="004E1E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4E1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E1EC4"/>
    <w:rPr>
      <w:rFonts w:ascii="Times New Roman" w:eastAsia="Times New Roman" w:hAnsi="Times New Roman"/>
      <w:sz w:val="24"/>
      <w:szCs w:val="22"/>
    </w:rPr>
  </w:style>
  <w:style w:type="character" w:customStyle="1" w:styleId="a7">
    <w:name w:val="Без интервала Знак"/>
    <w:link w:val="a6"/>
    <w:uiPriority w:val="1"/>
    <w:locked/>
    <w:rsid w:val="004E1EC4"/>
    <w:rPr>
      <w:rFonts w:ascii="Times New Roman" w:hAnsi="Times New Roman" w:cs="Times New Roman"/>
      <w:sz w:val="22"/>
      <w:szCs w:val="22"/>
      <w:lang w:val="ru-RU" w:eastAsia="ru-RU" w:bidi="ar-SA"/>
    </w:rPr>
  </w:style>
  <w:style w:type="paragraph" w:styleId="a8">
    <w:name w:val="List Paragraph"/>
    <w:basedOn w:val="a"/>
    <w:uiPriority w:val="34"/>
    <w:qFormat/>
    <w:rsid w:val="00CC728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212BE"/>
  </w:style>
  <w:style w:type="table" w:customStyle="1" w:styleId="10">
    <w:name w:val="Сетка таблицы1"/>
    <w:basedOn w:val="a1"/>
    <w:next w:val="a4"/>
    <w:uiPriority w:val="59"/>
    <w:rsid w:val="00A212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A212BE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a">
    <w:name w:val="Текст выноски Знак"/>
    <w:link w:val="a9"/>
    <w:rsid w:val="00A212BE"/>
    <w:rPr>
      <w:rFonts w:ascii="Segoe UI" w:eastAsia="Times New Roman" w:hAnsi="Segoe UI"/>
      <w:sz w:val="18"/>
      <w:szCs w:val="18"/>
    </w:rPr>
  </w:style>
  <w:style w:type="numbering" w:customStyle="1" w:styleId="23">
    <w:name w:val="Нет списка2"/>
    <w:next w:val="a2"/>
    <w:semiHidden/>
    <w:rsid w:val="00417848"/>
  </w:style>
  <w:style w:type="table" w:customStyle="1" w:styleId="24">
    <w:name w:val="Сетка таблицы2"/>
    <w:basedOn w:val="a1"/>
    <w:next w:val="a4"/>
    <w:rsid w:val="004178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oTo</cp:lastModifiedBy>
  <cp:revision>22</cp:revision>
  <dcterms:created xsi:type="dcterms:W3CDTF">2019-09-08T17:52:00Z</dcterms:created>
  <dcterms:modified xsi:type="dcterms:W3CDTF">2024-09-30T13:16:00Z</dcterms:modified>
</cp:coreProperties>
</file>